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3D" w:rsidRDefault="000E2E3D" w:rsidP="000E2E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2E3D">
        <w:rPr>
          <w:rFonts w:ascii="Times New Roman" w:hAnsi="Times New Roman" w:cs="Times New Roman"/>
          <w:sz w:val="28"/>
          <w:szCs w:val="28"/>
        </w:rPr>
        <w:t>Лучшие практики по стимулированию работодателей к улучшению условий труда и сохранению здоровья работников, реализованные в организациях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 w:rsidRPr="000E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A3" w:rsidRDefault="000E2E3D" w:rsidP="000E2E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2E3D">
        <w:rPr>
          <w:rFonts w:ascii="Times New Roman" w:hAnsi="Times New Roman" w:cs="Times New Roman"/>
          <w:sz w:val="28"/>
          <w:szCs w:val="28"/>
        </w:rPr>
        <w:t xml:space="preserve">за </w:t>
      </w:r>
      <w:r w:rsidR="00B8570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0E2E3D">
        <w:rPr>
          <w:rFonts w:ascii="Times New Roman" w:hAnsi="Times New Roman" w:cs="Times New Roman"/>
          <w:sz w:val="28"/>
          <w:szCs w:val="28"/>
        </w:rPr>
        <w:t xml:space="preserve"> месяцев 2023 года</w:t>
      </w:r>
    </w:p>
    <w:p w:rsidR="000E2E3D" w:rsidRPr="000E2E3D" w:rsidRDefault="000E2E3D" w:rsidP="000E2E3D"/>
    <w:tbl>
      <w:tblPr>
        <w:tblW w:w="153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5522"/>
        <w:gridCol w:w="3590"/>
        <w:gridCol w:w="3822"/>
      </w:tblGrid>
      <w:tr w:rsidR="00611BEF" w:rsidRPr="00C425D3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Цель мероприятия/ результаты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AA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Default="00E46B10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  <w:p w:rsidR="004C26AA" w:rsidRPr="00C425D3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3" w:rsidRPr="00C425D3" w:rsidTr="00B85702">
        <w:trPr>
          <w:trHeight w:val="5486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ООО «Большой КХАН»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 w:rsidP="009D137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ООО «Большой КХАН»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недри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укрепления общественного здоровья. Рабочий день в ООО «Большой КХАН» начинается с производственной зарядки, все работники, включая бригадиров, делают несколько упражнений, которые занимают не более 5 минут, но имеют большое значение для создания правильного настроя и предотвращения таких травм как растяжения, после зарядки бригады проводят предсменный инструктаж по охране труда группам работников по 5-10 человек.</w:t>
            </w:r>
            <w:r w:rsidR="009D13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 xml:space="preserve">Одним из видов проявления заботы о своих подчиненных является организация проведения производственной гимнастики, внедрение которой не требует капитальных затрат, а ощутимые оздоровительные и экономические результаты занятий, можно получить в короткие сроки. </w:t>
            </w:r>
          </w:p>
          <w:p w:rsidR="00C425D3" w:rsidRPr="00C425D3" w:rsidRDefault="00C425D3" w:rsidP="00B85702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Производственная гимнастика является одним из факторов, способствующих росту производительности труда, снижению утомляемости и травматизма, укреплению здоровья, созданию хорошего настроения и улучшению взаимоотношений в производственном коллективе.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C425D3">
              <w:rPr>
                <w:rFonts w:ascii="Times New Roman" w:hAnsi="Times New Roman"/>
                <w:sz w:val="24"/>
                <w:szCs w:val="24"/>
              </w:rPr>
              <w:t xml:space="preserve"> производственного травматизма</w:t>
            </w:r>
            <w:r w:rsidR="009D1370">
              <w:rPr>
                <w:rFonts w:ascii="Times New Roman" w:hAnsi="Times New Roman"/>
                <w:sz w:val="24"/>
                <w:szCs w:val="24"/>
              </w:rPr>
              <w:t xml:space="preserve">, включая микротравматизм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профессиональных заболеваний</w:t>
            </w:r>
          </w:p>
          <w:p w:rsid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профзаболеваний</w:t>
            </w:r>
            <w:r w:rsidR="009D1370">
              <w:rPr>
                <w:rFonts w:ascii="Times New Roman" w:hAnsi="Times New Roman"/>
                <w:sz w:val="24"/>
                <w:szCs w:val="24"/>
              </w:rPr>
              <w:t>, отсутствие микротравматизма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5D3" w:rsidRPr="00C425D3" w:rsidRDefault="00B8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C26AA" w:rsidRPr="004C26AA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https://bolshojkamen-r25.gosweb.gosuslugi.ru/dlya-zhiteley/ohrana-truda/informatsiya-po-ohrane-truda/biblioteka-luchshih-praktikperedovoy-opyt/</w:t>
              </w:r>
            </w:hyperlink>
          </w:p>
        </w:tc>
      </w:tr>
      <w:tr w:rsidR="00611BEF" w:rsidRPr="00C425D3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Pr="00C425D3" w:rsidRDefault="009D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 «ГК «ЕКС»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70" w:rsidRPr="009D1370" w:rsidRDefault="009D1370" w:rsidP="004C26A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>, начавш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 xml:space="preserve"> процедуру внедрения электронного документооборота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370" w:rsidRPr="009D1370" w:rsidRDefault="009D1370" w:rsidP="004C26AA">
            <w:pPr>
              <w:pStyle w:val="a4"/>
              <w:ind w:right="9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 xml:space="preserve">Внедрение электронного документооборота и подписание </w:t>
            </w:r>
            <w:r w:rsidR="004C26AA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>с помощью ЭЦП (электронно-цифровой подписи) являются качественными инструментами упрощения работы с документами, процессами, которые способны повысить уровень культуры охраны труда на производстве, защитить права персонала и рационализировать работу специалиста по охране труда.</w:t>
            </w:r>
          </w:p>
          <w:p w:rsidR="009D1370" w:rsidRPr="009D1370" w:rsidRDefault="009D1370" w:rsidP="004C26AA">
            <w:pPr>
              <w:pStyle w:val="a4"/>
              <w:ind w:right="9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>Выгоды внедрения автоматизации в процедуру документооборота: с</w:t>
            </w:r>
            <w:r w:rsidRPr="009D1370">
              <w:rPr>
                <w:rFonts w:ascii="Times New Roman" w:hAnsi="Times New Roman"/>
                <w:bCs/>
                <w:sz w:val="24"/>
                <w:szCs w:val="24"/>
              </w:rPr>
              <w:t>окращение материальных затрат, экономия времени, надежность электронных баз данных, вовлеченность в работу системы охраны труда руководителя организации, прозрачность организованных процессов, а значит защищенность как руководителей, так и работников.</w:t>
            </w:r>
          </w:p>
          <w:p w:rsidR="00E46B10" w:rsidRPr="00C425D3" w:rsidRDefault="00E46B10" w:rsidP="004C26AA">
            <w:pPr>
              <w:tabs>
                <w:tab w:val="left" w:pos="398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70" w:rsidRDefault="00E46B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несчастных случаев, создани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безопасных условий труда и сохранени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жизни и здоровья работников, достижени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уровня охраны труда, современному состоянию науки, техники и технологий.</w:t>
            </w:r>
          </w:p>
          <w:p w:rsidR="009D1370" w:rsidRDefault="009D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B10" w:rsidRDefault="00E46B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4C26AA">
              <w:rPr>
                <w:rFonts w:ascii="Times New Roman" w:hAnsi="Times New Roman"/>
                <w:sz w:val="24"/>
                <w:szCs w:val="24"/>
              </w:rPr>
              <w:t xml:space="preserve">нулевой травматизм, а также 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>с</w:t>
            </w:r>
            <w:r w:rsidR="009D1370" w:rsidRPr="009D1370">
              <w:rPr>
                <w:rFonts w:ascii="Times New Roman" w:hAnsi="Times New Roman"/>
                <w:bCs/>
                <w:sz w:val="24"/>
                <w:szCs w:val="24"/>
              </w:rPr>
              <w:t>окращение материальных затрат, экономия времени</w:t>
            </w:r>
          </w:p>
          <w:p w:rsidR="004C26AA" w:rsidRPr="00C425D3" w:rsidRDefault="004C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0" w:rsidRPr="00C425D3" w:rsidRDefault="00B8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C26AA" w:rsidRPr="004C26AA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https://bolshojkamen-r25.gosweb.gosuslugi.ru/dlya-zhiteley/ohrana-truda/informatsiya-po-ohrane-truda/biblioteka-luchshih-praktikperedovoy-opyt/</w:t>
              </w:r>
            </w:hyperlink>
          </w:p>
        </w:tc>
      </w:tr>
      <w:tr w:rsidR="00611BEF" w:rsidRPr="00C425D3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Pr="00C425D3" w:rsidRDefault="0061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ООО «Завод ВРК «Сапфир»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 ООО «Завод ВРК «Сапфир» организован процесс обучения работников по охране труда следующим образом: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обучения по охране труда (инструктажи, проверка знаний по охране труда, стажировка на рабочем месте) утвержден приказом;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в 2023 году </w:t>
            </w:r>
            <w:r w:rsidRPr="00611BE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обучение всех без исключения работников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охраны труда, включая обучение оказанию первой помощи пострадавшим и правильное применение СИЗ, осуществляется на базе организации, оказывающей услуги по проведению обучения по охране в соответствии с договором оказания услуг на обучение; 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обучение и проверка знаний требований охраны труда специалистов по ПБОТОС и генерального директора проведена на портале ЕИСОТ;</w:t>
            </w:r>
          </w:p>
          <w:p w:rsidR="00E46B10" w:rsidRPr="00C425D3" w:rsidRDefault="00611BEF" w:rsidP="00B85702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вновь принимаемые работники, проходят обучение по охране труда в установленные сроки (не позднее 60 календарных дней) после заключения трудового договора, но допускаются к работе после проведения инструктажа на рабочем месте в случае, если такие работники не выполняют работу повышенной опасности.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Default="00E46B10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соблюдение </w:t>
            </w:r>
            <w:r w:rsidR="00611BEF">
              <w:rPr>
                <w:rFonts w:ascii="Times New Roman" w:hAnsi="Times New Roman"/>
                <w:sz w:val="24"/>
                <w:szCs w:val="24"/>
              </w:rPr>
              <w:t>требований трудового законодательства</w:t>
            </w:r>
            <w:r w:rsidRPr="00C42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BEF" w:rsidRPr="00C425D3" w:rsidRDefault="00611BEF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B10" w:rsidRPr="00C425D3" w:rsidRDefault="00E46B10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611BEF" w:rsidRPr="00C425D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611BEF">
              <w:rPr>
                <w:rFonts w:ascii="Times New Roman" w:hAnsi="Times New Roman"/>
                <w:sz w:val="24"/>
                <w:szCs w:val="24"/>
              </w:rPr>
              <w:t>требований трудового законодательства</w:t>
            </w:r>
            <w:r w:rsidR="00611BEF" w:rsidRPr="00C4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0" w:rsidRDefault="00B8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611BEF" w:rsidRPr="00486E8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https://bolshojkamen-r25.gosweb.gosuslugi.ru/dlya-zhiteley/ohrana-truda/informatsiya-po-ohrane-truda/biblioteka-luchshih-praktikperedovoy-opyt/dokumenty_5434.html</w:t>
              </w:r>
            </w:hyperlink>
          </w:p>
          <w:p w:rsidR="00611BEF" w:rsidRPr="00C425D3" w:rsidRDefault="006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AA" w:rsidRPr="008705AA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A" w:rsidRPr="00611BEF" w:rsidRDefault="00870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>МБУ ДО «Детская школа искусств» городского округа Большой Камень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A" w:rsidRDefault="008705AA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>МБУ ДО «Детская школа искусств» городского округа Большой Камень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является п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>, и пока единственн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>, принявш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краевом этапе 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«Российская организация высокой социальной эффективности»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вшей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почетное второе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Отметим,</w:t>
            </w:r>
            <w:r w:rsidRPr="008705A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руководство этого учреждения является наиболее активным участником мероприятий, организуемых на уровнях города, края и 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A" w:rsidRDefault="008705AA" w:rsidP="00870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705AA">
              <w:rPr>
                <w:rFonts w:ascii="Times New Roman" w:hAnsi="Times New Roman"/>
                <w:sz w:val="24"/>
                <w:szCs w:val="24"/>
              </w:rPr>
              <w:t>Демонстрация активной внутрикорпоративной политики</w:t>
            </w:r>
          </w:p>
          <w:p w:rsidR="008705AA" w:rsidRPr="00C425D3" w:rsidRDefault="008705AA" w:rsidP="00870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5AA" w:rsidRPr="00C425D3" w:rsidRDefault="008705AA" w:rsidP="00870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8705AA">
              <w:rPr>
                <w:rFonts w:ascii="Times New Roman" w:hAnsi="Times New Roman"/>
                <w:sz w:val="24"/>
                <w:szCs w:val="24"/>
              </w:rPr>
              <w:t>Привлечение общественного внимания к важности решения вопросов в области охраны труда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AA" w:rsidRPr="008705AA" w:rsidRDefault="008705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705AA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https://bolshojkamen-r25.gosweb.gosuslugi.ru/netcat/full.php?inside</w:t>
              </w:r>
            </w:hyperlink>
            <w:r w:rsidRPr="008705AA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05AA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admin=&amp;sub=680&amp;cc=4753&amp;message=5905</w:t>
            </w:r>
          </w:p>
        </w:tc>
      </w:tr>
    </w:tbl>
    <w:p w:rsidR="006828A3" w:rsidRPr="008705AA" w:rsidRDefault="006828A3">
      <w:pPr>
        <w:rPr>
          <w:rFonts w:ascii="Times New Roman" w:hAnsi="Times New Roman"/>
          <w:sz w:val="24"/>
          <w:szCs w:val="24"/>
          <w:lang w:val="en-US"/>
        </w:rPr>
      </w:pPr>
    </w:p>
    <w:p w:rsidR="006828A3" w:rsidRPr="008705AA" w:rsidRDefault="006828A3">
      <w:pPr>
        <w:jc w:val="center"/>
        <w:rPr>
          <w:lang w:val="en-US"/>
        </w:rPr>
      </w:pPr>
    </w:p>
    <w:sectPr w:rsidR="006828A3" w:rsidRPr="008705AA" w:rsidSect="00CC0544">
      <w:pgSz w:w="16838" w:h="11906" w:orient="landscape"/>
      <w:pgMar w:top="851" w:right="820" w:bottom="125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3"/>
    <w:rsid w:val="000E2E3D"/>
    <w:rsid w:val="002B31B0"/>
    <w:rsid w:val="004C26AA"/>
    <w:rsid w:val="00611BEF"/>
    <w:rsid w:val="00677E76"/>
    <w:rsid w:val="006828A3"/>
    <w:rsid w:val="008705AA"/>
    <w:rsid w:val="009D1370"/>
    <w:rsid w:val="00AB6D83"/>
    <w:rsid w:val="00B85702"/>
    <w:rsid w:val="00C425D3"/>
    <w:rsid w:val="00CC0544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F3E"/>
  <w15:docId w15:val="{E770FCFA-5FD6-4465-94DE-A0820824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6537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40653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qFormat/>
    <w:locked/>
    <w:rsid w:val="002667EB"/>
    <w:rPr>
      <w:rFonts w:ascii="Courier New" w:hAnsi="Courier New"/>
      <w:lang w:val="ru-RU" w:eastAsia="ru-RU"/>
    </w:rPr>
  </w:style>
  <w:style w:type="character" w:customStyle="1" w:styleId="a3">
    <w:name w:val="Текст Знак"/>
    <w:basedOn w:val="a0"/>
    <w:link w:val="a4"/>
    <w:uiPriority w:val="99"/>
    <w:semiHidden/>
    <w:qFormat/>
    <w:locked/>
    <w:rsid w:val="00CD32D1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CD32D1"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4">
    <w:name w:val="Plain Text"/>
    <w:basedOn w:val="a"/>
    <w:link w:val="a3"/>
    <w:uiPriority w:val="99"/>
    <w:qFormat/>
    <w:rsid w:val="002667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9004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99"/>
    <w:rsid w:val="0040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137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D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netcat/full.php?ins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ohrana-truda/informatsiya-po-ohrane-truda/biblioteka-luchshih-praktikperedovoy-opyt/dokumenty_54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ojkamen-r25.gosweb.gosuslugi.ru/dlya-zhiteley/ohrana-truda/informatsiya-po-ohrane-truda/biblioteka-luchshih-praktikperedovoy-opyt/" TargetMode="External"/><Relationship Id="rId5" Type="http://schemas.openxmlformats.org/officeDocument/2006/relationships/hyperlink" Target="https://bolshojkamen-r25.gosweb.gosuslugi.ru/dlya-zhiteley/ohrana-truda/informatsiya-po-ohrane-truda/biblioteka-luchshih-praktikperedovoy-opy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vt:lpstr>
    </vt:vector>
  </TitlesOfParts>
  <Company>Krokoz™ Inc.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dc:title>
  <dc:subject/>
  <dc:creator>trud</dc:creator>
  <dc:description/>
  <cp:lastModifiedBy>ОсовитнаяНА</cp:lastModifiedBy>
  <cp:revision>9</cp:revision>
  <dcterms:created xsi:type="dcterms:W3CDTF">2023-10-24T01:59:00Z</dcterms:created>
  <dcterms:modified xsi:type="dcterms:W3CDTF">2023-12-25T06:53:00Z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