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39B8" w:rsidRDefault="002639B8">
      <w:pPr>
        <w:pStyle w:val="ConsPlusTitlePage"/>
      </w:pPr>
      <w:r>
        <w:t xml:space="preserve">Документ предоставлен </w:t>
      </w:r>
      <w:hyperlink r:id="rId5" w:history="1">
        <w:r>
          <w:rPr>
            <w:color w:val="0000FF"/>
          </w:rPr>
          <w:t>КонсультантПлюс</w:t>
        </w:r>
      </w:hyperlink>
      <w:r>
        <w:br/>
      </w:r>
    </w:p>
    <w:p w:rsidR="002639B8" w:rsidRDefault="002639B8">
      <w:pPr>
        <w:pStyle w:val="ConsPlusNormal"/>
        <w:jc w:val="both"/>
        <w:outlineLvl w:val="0"/>
      </w:pPr>
    </w:p>
    <w:p w:rsidR="002639B8" w:rsidRDefault="002639B8">
      <w:pPr>
        <w:pStyle w:val="ConsPlusNormal"/>
      </w:pPr>
      <w:r>
        <w:t>Зарегистрировано в Управлении Минюста РФ по Приморскому краю 28 апреля 2014 г. N RU253030002014001</w:t>
      </w:r>
    </w:p>
    <w:p w:rsidR="002639B8" w:rsidRDefault="002639B8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2639B8" w:rsidRDefault="002639B8">
      <w:pPr>
        <w:pStyle w:val="ConsPlusNormal"/>
        <w:jc w:val="both"/>
      </w:pPr>
    </w:p>
    <w:p w:rsidR="002639B8" w:rsidRDefault="002639B8">
      <w:pPr>
        <w:pStyle w:val="ConsPlusTitle"/>
        <w:jc w:val="center"/>
      </w:pPr>
      <w:r>
        <w:t xml:space="preserve">ДУМА ГОРОДСКОГО </w:t>
      </w:r>
      <w:proofErr w:type="gramStart"/>
      <w:r>
        <w:t>ОКРУГА</w:t>
      </w:r>
      <w:proofErr w:type="gramEnd"/>
      <w:r>
        <w:t xml:space="preserve"> ЗАТО БОЛЬШОЙ КАМЕНЬ</w:t>
      </w:r>
    </w:p>
    <w:p w:rsidR="002639B8" w:rsidRDefault="002639B8">
      <w:pPr>
        <w:pStyle w:val="ConsPlusTitle"/>
        <w:jc w:val="center"/>
      </w:pPr>
      <w:r>
        <w:t>ПРИМОРСКОГО КРАЯ</w:t>
      </w:r>
    </w:p>
    <w:p w:rsidR="002639B8" w:rsidRDefault="002639B8">
      <w:pPr>
        <w:pStyle w:val="ConsPlusTitle"/>
        <w:jc w:val="center"/>
      </w:pPr>
    </w:p>
    <w:p w:rsidR="002639B8" w:rsidRDefault="002639B8">
      <w:pPr>
        <w:pStyle w:val="ConsPlusTitle"/>
        <w:jc w:val="center"/>
      </w:pPr>
      <w:r>
        <w:t>РЕШЕНИЕ</w:t>
      </w:r>
    </w:p>
    <w:p w:rsidR="002639B8" w:rsidRDefault="002639B8">
      <w:pPr>
        <w:pStyle w:val="ConsPlusTitle"/>
        <w:jc w:val="center"/>
      </w:pPr>
      <w:r>
        <w:t>от 27 марта 2014 г. N 234</w:t>
      </w:r>
    </w:p>
    <w:p w:rsidR="002639B8" w:rsidRDefault="002639B8">
      <w:pPr>
        <w:pStyle w:val="ConsPlusTitle"/>
        <w:jc w:val="center"/>
      </w:pPr>
    </w:p>
    <w:p w:rsidR="002639B8" w:rsidRDefault="002639B8">
      <w:pPr>
        <w:pStyle w:val="ConsPlusTitle"/>
        <w:jc w:val="center"/>
      </w:pPr>
      <w:r>
        <w:t>О ВНЕСЕНИИ ИЗМЕНЕНИЙ В УСТАВ</w:t>
      </w:r>
    </w:p>
    <w:p w:rsidR="002639B8" w:rsidRDefault="002639B8">
      <w:pPr>
        <w:pStyle w:val="ConsPlusTitle"/>
        <w:jc w:val="center"/>
      </w:pPr>
      <w:r>
        <w:t xml:space="preserve">ГОРОДСКОГО ОКРУГА </w:t>
      </w:r>
      <w:proofErr w:type="gramStart"/>
      <w:r>
        <w:t>ЗАКРЫТОЕ</w:t>
      </w:r>
      <w:proofErr w:type="gramEnd"/>
      <w:r>
        <w:t xml:space="preserve"> АДМИНИСТРАТИВНО-ТЕРРИТОРИАЛЬНОЕ</w:t>
      </w:r>
    </w:p>
    <w:p w:rsidR="002639B8" w:rsidRDefault="002639B8">
      <w:pPr>
        <w:pStyle w:val="ConsPlusTitle"/>
        <w:jc w:val="center"/>
      </w:pPr>
      <w:r>
        <w:t>ОБРАЗОВАНИЕ БОЛЬШОЙ КАМЕНЬ</w:t>
      </w:r>
    </w:p>
    <w:p w:rsidR="002639B8" w:rsidRDefault="002639B8">
      <w:pPr>
        <w:pStyle w:val="ConsPlusNormal"/>
        <w:jc w:val="both"/>
      </w:pPr>
    </w:p>
    <w:p w:rsidR="002639B8" w:rsidRDefault="002639B8">
      <w:pPr>
        <w:pStyle w:val="ConsPlusNormal"/>
        <w:ind w:firstLine="540"/>
        <w:jc w:val="both"/>
      </w:pPr>
      <w:proofErr w:type="gramStart"/>
      <w:r>
        <w:t xml:space="preserve">В целях приведения </w:t>
      </w:r>
      <w:hyperlink r:id="rId6" w:history="1">
        <w:r>
          <w:rPr>
            <w:color w:val="0000FF"/>
          </w:rPr>
          <w:t>Устава</w:t>
        </w:r>
      </w:hyperlink>
      <w:r>
        <w:t xml:space="preserve"> городского округа закрытое административно-территориальное образование Большой Камень в соответствие с действующим законодательством, принятием Федерального </w:t>
      </w:r>
      <w:hyperlink r:id="rId7" w:history="1">
        <w:r>
          <w:rPr>
            <w:color w:val="0000FF"/>
          </w:rPr>
          <w:t>закона</w:t>
        </w:r>
      </w:hyperlink>
      <w:r>
        <w:t xml:space="preserve"> от 22 октября 2013 года N 284-ФЗ "О внесении изменений в отдельные законодательные акты Российской Федерации в части определения полномочий и ответственности органов государственной власти субъектов Российской Федерации, органов местного самоуправления и их должностных лиц в сфере межнациональных отношений", Федерального </w:t>
      </w:r>
      <w:hyperlink r:id="rId8" w:history="1">
        <w:r>
          <w:rPr>
            <w:color w:val="0000FF"/>
          </w:rPr>
          <w:t>закона</w:t>
        </w:r>
        <w:proofErr w:type="gramEnd"/>
      </w:hyperlink>
      <w:r>
        <w:t xml:space="preserve"> от 28 декабря 2013 года N 396-ФЗ "О внесении изменений в отдельные законодательные акты Российской Федерации", Федерального </w:t>
      </w:r>
      <w:hyperlink r:id="rId9" w:history="1">
        <w:r>
          <w:rPr>
            <w:color w:val="0000FF"/>
          </w:rPr>
          <w:t>закона</w:t>
        </w:r>
      </w:hyperlink>
      <w:r>
        <w:t xml:space="preserve"> от 28 декабря 2013 года N 416-ФЗ "О внесении изменений в Федеральный закон "О лотереях" и отдельные законодательные акты Российской Федерации", руководствуясь </w:t>
      </w:r>
      <w:hyperlink r:id="rId10" w:history="1">
        <w:r>
          <w:rPr>
            <w:color w:val="0000FF"/>
          </w:rPr>
          <w:t>статьей 21</w:t>
        </w:r>
      </w:hyperlink>
      <w:r>
        <w:t xml:space="preserve"> Устава городского округа, Дума городского </w:t>
      </w:r>
      <w:proofErr w:type="gramStart"/>
      <w:r>
        <w:t>округа</w:t>
      </w:r>
      <w:proofErr w:type="gramEnd"/>
      <w:r>
        <w:t xml:space="preserve"> ЗАТО Большой Камень решила:</w:t>
      </w:r>
    </w:p>
    <w:p w:rsidR="002639B8" w:rsidRDefault="002639B8">
      <w:pPr>
        <w:pStyle w:val="ConsPlusNormal"/>
        <w:spacing w:before="220"/>
        <w:ind w:firstLine="540"/>
        <w:jc w:val="both"/>
      </w:pPr>
      <w:r>
        <w:t xml:space="preserve">1. Внести в </w:t>
      </w:r>
      <w:hyperlink r:id="rId11" w:history="1">
        <w:r>
          <w:rPr>
            <w:color w:val="0000FF"/>
          </w:rPr>
          <w:t>Устав</w:t>
        </w:r>
      </w:hyperlink>
      <w:r>
        <w:t xml:space="preserve"> городского округа закрытое административно-территориальное образование Большой Камень следующие изменения:</w:t>
      </w:r>
    </w:p>
    <w:p w:rsidR="002639B8" w:rsidRDefault="002639B8">
      <w:pPr>
        <w:pStyle w:val="ConsPlusNormal"/>
        <w:spacing w:before="220"/>
        <w:ind w:firstLine="540"/>
        <w:jc w:val="both"/>
      </w:pPr>
      <w:r>
        <w:t xml:space="preserve">1) в </w:t>
      </w:r>
      <w:hyperlink r:id="rId12" w:history="1">
        <w:r>
          <w:rPr>
            <w:color w:val="0000FF"/>
          </w:rPr>
          <w:t>части 1 статьи 4</w:t>
        </w:r>
      </w:hyperlink>
      <w:r>
        <w:t>:</w:t>
      </w:r>
    </w:p>
    <w:p w:rsidR="002639B8" w:rsidRDefault="002639B8">
      <w:pPr>
        <w:pStyle w:val="ConsPlusNormal"/>
        <w:spacing w:before="220"/>
        <w:ind w:firstLine="540"/>
        <w:jc w:val="both"/>
      </w:pPr>
      <w:r>
        <w:t xml:space="preserve">а) </w:t>
      </w:r>
      <w:hyperlink r:id="rId13" w:history="1">
        <w:r>
          <w:rPr>
            <w:color w:val="0000FF"/>
          </w:rPr>
          <w:t>дополнить</w:t>
        </w:r>
      </w:hyperlink>
      <w:r>
        <w:t xml:space="preserve"> пунктом 7.2 следующего содержания:</w:t>
      </w:r>
    </w:p>
    <w:p w:rsidR="002639B8" w:rsidRDefault="002639B8">
      <w:pPr>
        <w:pStyle w:val="ConsPlusNormal"/>
        <w:spacing w:before="220"/>
        <w:ind w:firstLine="540"/>
        <w:jc w:val="both"/>
      </w:pPr>
      <w:r>
        <w:t>"7.2) разработка и осуществление мер, направленных на укрепление межнационального и межконфессионального согласия, поддержку и развитие языков и культуры народов Российской Федерации, проживающих на территории городского округа, реализацию прав национальных меньшинств, обеспечение социальной и культурной адаптации мигрантов, профилактику межнациональных (межэтнических) конфликтов</w:t>
      </w:r>
      <w:proofErr w:type="gramStart"/>
      <w:r>
        <w:t>;"</w:t>
      </w:r>
      <w:proofErr w:type="gramEnd"/>
      <w:r>
        <w:t>;</w:t>
      </w:r>
    </w:p>
    <w:p w:rsidR="002639B8" w:rsidRDefault="002639B8">
      <w:pPr>
        <w:pStyle w:val="ConsPlusNormal"/>
        <w:spacing w:before="220"/>
        <w:ind w:firstLine="540"/>
        <w:jc w:val="both"/>
      </w:pPr>
      <w:r>
        <w:t xml:space="preserve">б) </w:t>
      </w:r>
      <w:hyperlink r:id="rId14" w:history="1">
        <w:r>
          <w:rPr>
            <w:color w:val="0000FF"/>
          </w:rPr>
          <w:t>пункт 38(1)</w:t>
        </w:r>
      </w:hyperlink>
      <w:r>
        <w:t xml:space="preserve"> признать утратившим силу;</w:t>
      </w:r>
    </w:p>
    <w:p w:rsidR="002639B8" w:rsidRDefault="002639B8">
      <w:pPr>
        <w:pStyle w:val="ConsPlusNormal"/>
        <w:spacing w:before="220"/>
        <w:ind w:firstLine="540"/>
        <w:jc w:val="both"/>
      </w:pPr>
      <w:r>
        <w:t xml:space="preserve">2) в </w:t>
      </w:r>
      <w:hyperlink r:id="rId15" w:history="1">
        <w:r>
          <w:rPr>
            <w:color w:val="0000FF"/>
          </w:rPr>
          <w:t>пункте 3 части 1 статьи 5</w:t>
        </w:r>
      </w:hyperlink>
      <w:r>
        <w:t xml:space="preserve"> слова "формирование и размещение муниципального заказа" заменить словами "осуществление закупок товаров, работ, услуг для обеспечения муниципальных нужд";</w:t>
      </w:r>
    </w:p>
    <w:p w:rsidR="002639B8" w:rsidRDefault="002639B8">
      <w:pPr>
        <w:pStyle w:val="ConsPlusNormal"/>
        <w:spacing w:before="220"/>
        <w:ind w:firstLine="540"/>
        <w:jc w:val="both"/>
      </w:pPr>
      <w:r>
        <w:t xml:space="preserve">3) </w:t>
      </w:r>
      <w:hyperlink r:id="rId16" w:history="1">
        <w:r>
          <w:rPr>
            <w:color w:val="0000FF"/>
          </w:rPr>
          <w:t>статью 58</w:t>
        </w:r>
      </w:hyperlink>
      <w:r>
        <w:t xml:space="preserve"> изложить в следующей редакции:</w:t>
      </w:r>
    </w:p>
    <w:p w:rsidR="002639B8" w:rsidRDefault="002639B8">
      <w:pPr>
        <w:pStyle w:val="ConsPlusNormal"/>
        <w:spacing w:before="220"/>
        <w:ind w:firstLine="540"/>
        <w:jc w:val="both"/>
      </w:pPr>
      <w:r>
        <w:t>"Статья 58. Закупки для обеспечения муниципальных нужд</w:t>
      </w:r>
    </w:p>
    <w:p w:rsidR="002639B8" w:rsidRDefault="002639B8">
      <w:pPr>
        <w:pStyle w:val="ConsPlusNormal"/>
        <w:jc w:val="both"/>
      </w:pPr>
    </w:p>
    <w:p w:rsidR="002639B8" w:rsidRDefault="002639B8">
      <w:pPr>
        <w:pStyle w:val="ConsPlusNormal"/>
        <w:ind w:firstLine="540"/>
        <w:jc w:val="both"/>
      </w:pPr>
      <w:r>
        <w:t>1. Закупки товаров, работ, услуг для обеспечения муниципальных нужд осуществляются в соответствии с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нужд.</w:t>
      </w:r>
    </w:p>
    <w:p w:rsidR="002639B8" w:rsidRDefault="002639B8">
      <w:pPr>
        <w:pStyle w:val="ConsPlusNormal"/>
        <w:spacing w:before="220"/>
        <w:ind w:firstLine="540"/>
        <w:jc w:val="both"/>
      </w:pPr>
      <w:r>
        <w:lastRenderedPageBreak/>
        <w:t>2. Закупки товаров, работ, услуг для обеспечения муниципальных нужд осуществляются за счет средств бюджета городского округа</w:t>
      </w:r>
      <w:proofErr w:type="gramStart"/>
      <w:r>
        <w:t>.".</w:t>
      </w:r>
      <w:proofErr w:type="gramEnd"/>
    </w:p>
    <w:p w:rsidR="002639B8" w:rsidRDefault="002639B8">
      <w:pPr>
        <w:pStyle w:val="ConsPlusNormal"/>
        <w:spacing w:before="220"/>
        <w:ind w:firstLine="540"/>
        <w:jc w:val="both"/>
      </w:pPr>
      <w:r>
        <w:t>2. Настоящее решение вступает в силу со дня его официального опубликования после государственной регистрации.</w:t>
      </w:r>
    </w:p>
    <w:p w:rsidR="002639B8" w:rsidRDefault="002639B8">
      <w:pPr>
        <w:pStyle w:val="ConsPlusNormal"/>
        <w:jc w:val="both"/>
      </w:pPr>
    </w:p>
    <w:p w:rsidR="002639B8" w:rsidRDefault="002639B8">
      <w:pPr>
        <w:pStyle w:val="ConsPlusNormal"/>
        <w:jc w:val="right"/>
      </w:pPr>
      <w:r>
        <w:t>Глава городского округа</w:t>
      </w:r>
    </w:p>
    <w:p w:rsidR="002639B8" w:rsidRDefault="002639B8">
      <w:pPr>
        <w:pStyle w:val="ConsPlusNormal"/>
        <w:jc w:val="right"/>
      </w:pPr>
      <w:r>
        <w:t>Д.Л.ЧЕРНЯВСКИЙ</w:t>
      </w:r>
    </w:p>
    <w:p w:rsidR="002639B8" w:rsidRDefault="002639B8">
      <w:pPr>
        <w:pStyle w:val="ConsPlusNormal"/>
        <w:jc w:val="both"/>
      </w:pPr>
    </w:p>
    <w:p w:rsidR="002639B8" w:rsidRDefault="002639B8">
      <w:pPr>
        <w:pStyle w:val="ConsPlusNormal"/>
        <w:jc w:val="both"/>
      </w:pPr>
    </w:p>
    <w:p w:rsidR="002639B8" w:rsidRDefault="002639B8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25E63" w:rsidRDefault="00025E63">
      <w:bookmarkStart w:id="0" w:name="_GoBack"/>
      <w:bookmarkEnd w:id="0"/>
    </w:p>
    <w:sectPr w:rsidR="00025E63" w:rsidSect="004C5E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displayBackgroundShape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39B8"/>
    <w:rsid w:val="00025E63"/>
    <w:rsid w:val="002639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639B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2639B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2639B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639B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2639B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2639B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6C2D95C2D65B5723FC1DFD50D8A9FB48D979C8E04094695E045B1B478628B0F003C794D599DE5C56CE863BE00Q7g8B" TargetMode="External"/><Relationship Id="rId13" Type="http://schemas.openxmlformats.org/officeDocument/2006/relationships/hyperlink" Target="consultantplus://offline/ref=46C2D95C2D65B5723FC1C1D81BE6C1BB8C9AC281070F49CAB81AEAE92F6B8158557378031D96FAC56AF361BE092EDB855488BBFC4B8CC836F44D7CQ1g5B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46C2D95C2D65B5723FC1DFD50D8A9FB48D949F89030B4695E045B1B478628B0F003C794D599DE5C56CE863BE00Q7g8B" TargetMode="External"/><Relationship Id="rId12" Type="http://schemas.openxmlformats.org/officeDocument/2006/relationships/hyperlink" Target="consultantplus://offline/ref=46C2D95C2D65B5723FC1C1D81BE6C1BB8C9AC281070F49CAB81AEAE92F6B8158557378031D96FAC56AF361BE092EDB855488BBFC4B8CC836F44D7CQ1g5B" TargetMode="External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46C2D95C2D65B5723FC1C1D81BE6C1BB8C9AC281070F49CAB81AEAE92F6B8158557378031D96FAC56BF562BF092EDB855488BBFC4B8CC836F44D7CQ1g5B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46C2D95C2D65B5723FC1C1D81BE6C1BB8C9AC281070F49CAB81AEAE92F6B8158557378111DCEF6C56CE861B81C788AC3Q0g3B" TargetMode="External"/><Relationship Id="rId11" Type="http://schemas.openxmlformats.org/officeDocument/2006/relationships/hyperlink" Target="consultantplus://offline/ref=46C2D95C2D65B5723FC1C1D81BE6C1BB8C9AC281070F49CAB81AEAE92F6B8158557378111DCEF6C56CE861B81C788AC3Q0g3B" TargetMode="External"/><Relationship Id="rId5" Type="http://schemas.openxmlformats.org/officeDocument/2006/relationships/hyperlink" Target="https://www.consultant.ru" TargetMode="External"/><Relationship Id="rId15" Type="http://schemas.openxmlformats.org/officeDocument/2006/relationships/hyperlink" Target="consultantplus://offline/ref=46C2D95C2D65B5723FC1C1D81BE6C1BB8C9AC281070F49CAB81AEAE92F6B8158557378031D96FAC568F461BA092EDB855488BBFC4B8CC836F44D7CQ1g5B" TargetMode="External"/><Relationship Id="rId10" Type="http://schemas.openxmlformats.org/officeDocument/2006/relationships/hyperlink" Target="consultantplus://offline/ref=46C2D95C2D65B5723FC1C1D81BE6C1BB8C9AC281070F49CAB81AEAE92F6B8158557378031D96FAC56AF168BC092EDB855488BBFC4B8CC836F44D7CQ1g5B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46C2D95C2D65B5723FC1DFD50D8A9FB48D949A89040A4695E045B1B478628B0F003C794D599DE5C56CE863BE00Q7g8B" TargetMode="External"/><Relationship Id="rId14" Type="http://schemas.openxmlformats.org/officeDocument/2006/relationships/hyperlink" Target="consultantplus://offline/ref=46C2D95C2D65B5723FC1C1D81BE6C1BB8C9AC281070F49CAB81AEAE92F6B8158557378031D96FAC568F465BF092EDB855488BBFC4B8CC836F44D7CQ1g5B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666</Words>
  <Characters>3802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Варламова Лада Альбертовна</dc:creator>
  <cp:lastModifiedBy>Варламова Лада Альбертовна</cp:lastModifiedBy>
  <cp:revision>1</cp:revision>
  <dcterms:created xsi:type="dcterms:W3CDTF">2022-06-06T01:32:00Z</dcterms:created>
  <dcterms:modified xsi:type="dcterms:W3CDTF">2022-06-06T01:32:00Z</dcterms:modified>
</cp:coreProperties>
</file>