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125" w:rsidRDefault="003F5125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F5125" w:rsidRDefault="003F5125">
      <w:pPr>
        <w:pStyle w:val="ConsPlusNormal"/>
        <w:outlineLvl w:val="0"/>
      </w:pPr>
    </w:p>
    <w:p w:rsidR="003F5125" w:rsidRDefault="003F5125">
      <w:pPr>
        <w:pStyle w:val="ConsPlusTitle"/>
        <w:jc w:val="center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3F5125" w:rsidRDefault="003F5125">
      <w:pPr>
        <w:pStyle w:val="ConsPlusTitle"/>
        <w:jc w:val="center"/>
      </w:pPr>
    </w:p>
    <w:p w:rsidR="003F5125" w:rsidRDefault="003F5125">
      <w:pPr>
        <w:pStyle w:val="ConsPlusTitle"/>
        <w:jc w:val="center"/>
      </w:pPr>
      <w:r>
        <w:t>РЕШЕНИЕ</w:t>
      </w:r>
    </w:p>
    <w:p w:rsidR="003F5125" w:rsidRDefault="003F5125">
      <w:pPr>
        <w:pStyle w:val="ConsPlusTitle"/>
        <w:jc w:val="center"/>
      </w:pPr>
      <w:r>
        <w:t>от 24 октября 2008 г. N 209</w:t>
      </w:r>
    </w:p>
    <w:p w:rsidR="003F5125" w:rsidRDefault="003F5125">
      <w:pPr>
        <w:pStyle w:val="ConsPlusTitle"/>
        <w:jc w:val="center"/>
      </w:pPr>
    </w:p>
    <w:p w:rsidR="003F5125" w:rsidRDefault="003F5125">
      <w:pPr>
        <w:pStyle w:val="ConsPlusTitle"/>
        <w:jc w:val="center"/>
      </w:pPr>
      <w:r>
        <w:t>О ВНЕСЕНИИ ИЗМЕНЕНИЙ В ПОЛОЖЕНИЕ ОБ ОРГАНИЗАЦИИ СОДЕРЖАНИЯ</w:t>
      </w:r>
    </w:p>
    <w:p w:rsidR="003F5125" w:rsidRDefault="003F5125">
      <w:pPr>
        <w:pStyle w:val="ConsPlusTitle"/>
        <w:jc w:val="center"/>
      </w:pPr>
      <w:r>
        <w:t>МУНИЦИПАЛЬНОГО ЖИЛИЩНОГО ФОНДА ГОРОДСКОГО ОКРУГА</w:t>
      </w:r>
    </w:p>
    <w:p w:rsidR="003F5125" w:rsidRDefault="003F5125">
      <w:pPr>
        <w:pStyle w:val="ConsPlusTitle"/>
        <w:jc w:val="center"/>
      </w:pPr>
      <w:r>
        <w:t xml:space="preserve">ЗАТО БОЛЬШОЙ КАМЕНЬ, </w:t>
      </w:r>
      <w:proofErr w:type="gramStart"/>
      <w:r>
        <w:t>УТВЕРЖДЕННОЕ</w:t>
      </w:r>
      <w:proofErr w:type="gramEnd"/>
      <w:r>
        <w:t xml:space="preserve"> РЕШЕНИЕМ</w:t>
      </w:r>
    </w:p>
    <w:p w:rsidR="003F5125" w:rsidRDefault="003F5125">
      <w:pPr>
        <w:pStyle w:val="ConsPlusTitle"/>
        <w:jc w:val="center"/>
      </w:pPr>
      <w:proofErr w:type="gramStart"/>
      <w:r>
        <w:t>ДУМЫ</w:t>
      </w:r>
      <w:proofErr w:type="gramEnd"/>
      <w:r>
        <w:t xml:space="preserve"> ЗАТО Г. БОЛЬШОЙ КАМЕНЬ ОТ</w:t>
      </w:r>
    </w:p>
    <w:p w:rsidR="003F5125" w:rsidRDefault="003F5125">
      <w:pPr>
        <w:pStyle w:val="ConsPlusTitle"/>
        <w:jc w:val="center"/>
      </w:pPr>
      <w:r>
        <w:t>26 МАЯ 2005 Г. N 306-Р</w:t>
      </w:r>
    </w:p>
    <w:p w:rsidR="003F5125" w:rsidRDefault="003F5125">
      <w:pPr>
        <w:pStyle w:val="ConsPlusNormal"/>
        <w:ind w:firstLine="540"/>
        <w:jc w:val="both"/>
      </w:pPr>
    </w:p>
    <w:p w:rsidR="003F5125" w:rsidRDefault="003F5125">
      <w:pPr>
        <w:pStyle w:val="ConsPlusNormal"/>
        <w:ind w:firstLine="540"/>
        <w:jc w:val="both"/>
      </w:pPr>
      <w:r>
        <w:t xml:space="preserve">В целях приведения в соответствие с действующим законодательством Российской Федерации, руководствуясь </w:t>
      </w:r>
      <w:hyperlink r:id="rId6" w:history="1">
        <w:r>
          <w:rPr>
            <w:color w:val="0000FF"/>
          </w:rPr>
          <w:t>статьей 21</w:t>
        </w:r>
      </w:hyperlink>
      <w:r>
        <w:t xml:space="preserve"> Устава городского </w:t>
      </w:r>
      <w:proofErr w:type="gramStart"/>
      <w:r>
        <w:t>округа</w:t>
      </w:r>
      <w:proofErr w:type="gramEnd"/>
      <w:r>
        <w:t xml:space="preserve"> ЗАТО Большой Камень, Дума городского округа ЗАТО Большой Камень решила:</w:t>
      </w:r>
    </w:p>
    <w:p w:rsidR="003F5125" w:rsidRDefault="003F5125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7" w:history="1">
        <w:r>
          <w:rPr>
            <w:color w:val="0000FF"/>
          </w:rPr>
          <w:t>Положение</w:t>
        </w:r>
      </w:hyperlink>
      <w:r>
        <w:t xml:space="preserve"> об организации содержания муниципального жилищного фонда городского </w:t>
      </w:r>
      <w:proofErr w:type="gramStart"/>
      <w:r>
        <w:t>округа</w:t>
      </w:r>
      <w:proofErr w:type="gramEnd"/>
      <w:r>
        <w:t xml:space="preserve"> ЗАТО Большой Камень, утвержденное решением Думы ЗАТО г. Большой Камень от 26 мая 2005 г. N 306-Р, следующие изменения:</w:t>
      </w:r>
    </w:p>
    <w:p w:rsidR="003F5125" w:rsidRDefault="003F5125">
      <w:pPr>
        <w:pStyle w:val="ConsPlusNormal"/>
        <w:spacing w:before="220"/>
        <w:ind w:firstLine="540"/>
        <w:jc w:val="both"/>
      </w:pPr>
      <w:r>
        <w:t xml:space="preserve">1) </w:t>
      </w:r>
      <w:hyperlink r:id="rId8" w:history="1">
        <w:r>
          <w:rPr>
            <w:color w:val="0000FF"/>
          </w:rPr>
          <w:t>абзац 3 пункта 1 статьи 2</w:t>
        </w:r>
      </w:hyperlink>
      <w:r>
        <w:t xml:space="preserve"> изложить в следующей редакции:</w:t>
      </w:r>
    </w:p>
    <w:p w:rsidR="003F5125" w:rsidRDefault="003F5125">
      <w:pPr>
        <w:pStyle w:val="ConsPlusNormal"/>
        <w:spacing w:before="220"/>
        <w:ind w:firstLine="540"/>
        <w:jc w:val="both"/>
      </w:pPr>
      <w:r>
        <w:t>"организация содержания жилищного фонда - комплекс работ и услуг по содержанию помещений муниципального жилищного фонда и обеспечению соблюдения требований к муниципальным жилым помещениям, установленных действующим законодательством, а также по участию городского округа в расходах собственников помещений в многоквартирных домах по содержанию и ремонту общего имущества многоквартирных домов";</w:t>
      </w:r>
    </w:p>
    <w:p w:rsidR="003F5125" w:rsidRDefault="003F5125">
      <w:pPr>
        <w:pStyle w:val="ConsPlusNormal"/>
        <w:spacing w:before="220"/>
        <w:ind w:firstLine="540"/>
        <w:jc w:val="both"/>
      </w:pPr>
      <w:r>
        <w:t xml:space="preserve">2) в </w:t>
      </w:r>
      <w:hyperlink r:id="rId9" w:history="1">
        <w:r>
          <w:rPr>
            <w:color w:val="0000FF"/>
          </w:rPr>
          <w:t>подпункте 4 пункта 1 статьи 3</w:t>
        </w:r>
      </w:hyperlink>
      <w:r>
        <w:t xml:space="preserve"> после слов "обслуживающих организаций" дополнить словами "объединений собственников";</w:t>
      </w:r>
    </w:p>
    <w:p w:rsidR="003F5125" w:rsidRDefault="003F5125">
      <w:pPr>
        <w:pStyle w:val="ConsPlusNormal"/>
        <w:spacing w:before="220"/>
        <w:ind w:firstLine="540"/>
        <w:jc w:val="both"/>
      </w:pPr>
      <w:r>
        <w:t xml:space="preserve">3) </w:t>
      </w:r>
      <w:hyperlink r:id="rId10" w:history="1">
        <w:r>
          <w:rPr>
            <w:color w:val="0000FF"/>
          </w:rPr>
          <w:t>часть 1 статьи 4</w:t>
        </w:r>
      </w:hyperlink>
      <w:r>
        <w:t xml:space="preserve"> изложить в новой редакции:</w:t>
      </w:r>
    </w:p>
    <w:p w:rsidR="003F5125" w:rsidRDefault="003F5125">
      <w:pPr>
        <w:pStyle w:val="ConsPlusNormal"/>
        <w:spacing w:before="220"/>
        <w:ind w:firstLine="540"/>
        <w:jc w:val="both"/>
      </w:pPr>
      <w:r>
        <w:t>"1. Дума городского округа осуществляет следующие полномочия по организации содержания муниципального жилищного фонда в границах городского округа:</w:t>
      </w:r>
    </w:p>
    <w:p w:rsidR="003F5125" w:rsidRDefault="003F5125">
      <w:pPr>
        <w:pStyle w:val="ConsPlusNormal"/>
        <w:spacing w:before="220"/>
        <w:ind w:firstLine="540"/>
        <w:jc w:val="both"/>
      </w:pPr>
      <w:r>
        <w:t>1) утверждает порядок управления многоквартирными домами, все помещения в которых находятся в муниципальной собственности городского округа;</w:t>
      </w:r>
    </w:p>
    <w:p w:rsidR="003F5125" w:rsidRDefault="003F5125">
      <w:pPr>
        <w:pStyle w:val="ConsPlusNormal"/>
        <w:spacing w:before="220"/>
        <w:ind w:firstLine="540"/>
        <w:jc w:val="both"/>
      </w:pPr>
      <w:r>
        <w:t>2) утверждает программы проведения работ по капитальному ремонту общего имущества многоквартирных домов и принимает решение о предоставлении финансовой поддержки из средств бюджета городского округа</w:t>
      </w:r>
      <w:proofErr w:type="gramStart"/>
      <w:r>
        <w:t>.";</w:t>
      </w:r>
      <w:proofErr w:type="gramEnd"/>
    </w:p>
    <w:p w:rsidR="003F5125" w:rsidRDefault="003F5125">
      <w:pPr>
        <w:pStyle w:val="ConsPlusNormal"/>
        <w:spacing w:before="220"/>
        <w:ind w:firstLine="540"/>
        <w:jc w:val="both"/>
      </w:pPr>
      <w:r>
        <w:t xml:space="preserve">4) </w:t>
      </w:r>
      <w:hyperlink r:id="rId11" w:history="1">
        <w:r>
          <w:rPr>
            <w:color w:val="0000FF"/>
          </w:rPr>
          <w:t>подпункт 1 пункта 2 статьи 4</w:t>
        </w:r>
      </w:hyperlink>
      <w:r>
        <w:t xml:space="preserve"> изложить в следующей редакции:</w:t>
      </w:r>
    </w:p>
    <w:p w:rsidR="003F5125" w:rsidRDefault="003F5125">
      <w:pPr>
        <w:pStyle w:val="ConsPlusNormal"/>
        <w:spacing w:before="220"/>
        <w:ind w:firstLine="540"/>
        <w:jc w:val="both"/>
      </w:pPr>
      <w:r>
        <w:t>"разрабатывает программы проведения работ по капитальному ремонту общего имущества многоквартирных домов с предоставлением финансовой поддержки из средств бюджета городского округа</w:t>
      </w:r>
      <w:proofErr w:type="gramStart"/>
      <w:r>
        <w:t>;"</w:t>
      </w:r>
      <w:proofErr w:type="gramEnd"/>
      <w:r>
        <w:t>;</w:t>
      </w:r>
    </w:p>
    <w:p w:rsidR="003F5125" w:rsidRDefault="003F5125">
      <w:pPr>
        <w:pStyle w:val="ConsPlusNormal"/>
        <w:spacing w:before="220"/>
        <w:ind w:firstLine="540"/>
        <w:jc w:val="both"/>
      </w:pPr>
      <w:r>
        <w:t xml:space="preserve">5) </w:t>
      </w:r>
      <w:hyperlink r:id="rId12" w:history="1">
        <w:r>
          <w:rPr>
            <w:color w:val="0000FF"/>
          </w:rPr>
          <w:t>подпункт 8 пункта 2 статьи 4</w:t>
        </w:r>
      </w:hyperlink>
      <w:r>
        <w:t xml:space="preserve"> изложить в следующей редакции:</w:t>
      </w:r>
    </w:p>
    <w:p w:rsidR="003F5125" w:rsidRDefault="003F5125">
      <w:pPr>
        <w:pStyle w:val="ConsPlusNormal"/>
        <w:spacing w:before="220"/>
        <w:ind w:firstLine="540"/>
        <w:jc w:val="both"/>
      </w:pPr>
      <w:r>
        <w:t>"определяет порядок предоставления и возврата бюджетных средств (субсидий) городского округа на капитальный ремонт общего имущества многоквартирных жилых домов, проводимого с участием средств собственников</w:t>
      </w:r>
      <w:proofErr w:type="gramStart"/>
      <w:r>
        <w:t>;"</w:t>
      </w:r>
      <w:proofErr w:type="gramEnd"/>
      <w:r>
        <w:t>;</w:t>
      </w:r>
    </w:p>
    <w:p w:rsidR="003F5125" w:rsidRDefault="003F5125">
      <w:pPr>
        <w:pStyle w:val="ConsPlusNormal"/>
        <w:spacing w:before="220"/>
        <w:ind w:firstLine="540"/>
        <w:jc w:val="both"/>
      </w:pPr>
      <w:r>
        <w:lastRenderedPageBreak/>
        <w:t xml:space="preserve">6) дополнить </w:t>
      </w:r>
      <w:hyperlink r:id="rId13" w:history="1">
        <w:r>
          <w:rPr>
            <w:color w:val="0000FF"/>
          </w:rPr>
          <w:t>пункт 2 статьи 4</w:t>
        </w:r>
      </w:hyperlink>
      <w:r>
        <w:t xml:space="preserve"> пунктом 11 следующего содержания:</w:t>
      </w:r>
    </w:p>
    <w:p w:rsidR="003F5125" w:rsidRDefault="003F5125">
      <w:pPr>
        <w:pStyle w:val="ConsPlusNormal"/>
        <w:spacing w:before="220"/>
        <w:ind w:firstLine="540"/>
        <w:jc w:val="both"/>
      </w:pPr>
      <w:r>
        <w:t>"11) определяет порядок сбора и оценки заявок на получение бюджетных средств (субсидий) городского округа для формирования перечней домов, в отношении которых планируется предоставление финансовой поддержки в рамках программ на капитальный ремонт общего имущества многоквартирных жилых домов</w:t>
      </w:r>
      <w:proofErr w:type="gramStart"/>
      <w:r>
        <w:t>.".</w:t>
      </w:r>
      <w:proofErr w:type="gramEnd"/>
    </w:p>
    <w:p w:rsidR="003F5125" w:rsidRDefault="003F5125">
      <w:pPr>
        <w:pStyle w:val="ConsPlusNormal"/>
        <w:spacing w:before="220"/>
        <w:ind w:firstLine="540"/>
        <w:jc w:val="both"/>
      </w:pPr>
      <w:r>
        <w:t>2. Настоящее решение вступает в силу со дня его официального опубликования.</w:t>
      </w:r>
    </w:p>
    <w:p w:rsidR="003F5125" w:rsidRDefault="003F5125">
      <w:pPr>
        <w:pStyle w:val="ConsPlusNormal"/>
        <w:ind w:firstLine="540"/>
        <w:jc w:val="both"/>
      </w:pPr>
    </w:p>
    <w:p w:rsidR="003F5125" w:rsidRDefault="003F5125">
      <w:pPr>
        <w:pStyle w:val="ConsPlusNormal"/>
        <w:jc w:val="right"/>
      </w:pPr>
      <w:r>
        <w:t>Глава городского округа</w:t>
      </w:r>
    </w:p>
    <w:p w:rsidR="003F5125" w:rsidRDefault="003F5125">
      <w:pPr>
        <w:pStyle w:val="ConsPlusNormal"/>
        <w:jc w:val="right"/>
      </w:pPr>
      <w:r>
        <w:t>В.Г.ХАЛЯВКО</w:t>
      </w:r>
    </w:p>
    <w:p w:rsidR="003F5125" w:rsidRDefault="003F5125">
      <w:pPr>
        <w:pStyle w:val="ConsPlusNormal"/>
        <w:ind w:firstLine="540"/>
        <w:jc w:val="both"/>
      </w:pPr>
    </w:p>
    <w:p w:rsidR="003F5125" w:rsidRDefault="003F5125">
      <w:pPr>
        <w:pStyle w:val="ConsPlusNormal"/>
        <w:ind w:firstLine="540"/>
        <w:jc w:val="both"/>
      </w:pPr>
    </w:p>
    <w:p w:rsidR="003F5125" w:rsidRDefault="003F5125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930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125"/>
    <w:rsid w:val="00025E63"/>
    <w:rsid w:val="003F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51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F51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F51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51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F51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F51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EFC053B0178F5ABB4D376CD1FE6E5EACFD9F336A3B01596C1CE2FD4E36D19D3DD3C6BAC4BF9EEC2ED87C8D1C992A2083B97BB374B4F9FA03ABAAJEM2A" TargetMode="External"/><Relationship Id="rId13" Type="http://schemas.openxmlformats.org/officeDocument/2006/relationships/hyperlink" Target="consultantplus://offline/ref=2DEFC053B0178F5ABB4D376CD1FE6E5EACFD9F336A3B01596C1CE2FD4E36D19D3DD3C6BAC4BF9EEC2ED87A8E1C992A2083B97BB374B4F9FA03ABAAJEM2A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DEFC053B0178F5ABB4D376CD1FE6E5EACFD9F336A3B01596C1CE2FD4E36D19D3DD3C6BAC4BF9EEC2ED878891C992A2083B97BB374B4F9FA03ABAAJEM2A" TargetMode="External"/><Relationship Id="rId12" Type="http://schemas.openxmlformats.org/officeDocument/2006/relationships/hyperlink" Target="consultantplus://offline/ref=2DEFC053B0178F5ABB4D376CD1FE6E5EACFD9F336A3B01596C1CE2FD4E36D19D3DD3C6BAC4BF9EEC2ED87D8C1C992A2083B97BB374B4F9FA03ABAAJEM2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DEFC053B0178F5ABB4D376CD1FE6E5EACFD9F336F38005D6D1CE2FD4E36D19D3DD3C6BAC4BF9EEC2EDF708B1C992A2083B97BB374B4F9FA03ABAAJEM2A" TargetMode="External"/><Relationship Id="rId11" Type="http://schemas.openxmlformats.org/officeDocument/2006/relationships/hyperlink" Target="consultantplus://offline/ref=2DEFC053B0178F5ABB4D376CD1FE6E5EACFD9F336A3B01596C1CE2FD4E36D19D3DD3C6BAC4BF9EEC2ED87A811C992A2083B97BB374B4F9FA03ABAAJEM2A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DEFC053B0178F5ABB4D376CD1FE6E5EACFD9F336A3B01596C1CE2FD4E36D19D3DD3C6BAC4BF9EEC2ED87A8A1C992A2083B97BB374B4F9FA03ABAAJEM2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DEFC053B0178F5ABB4D376CD1FE6E5EACFD9F336A3B01596C1CE2FD4E36D19D3DD3C6BAC4BF9EEC2ED87A881C992A2083B97BB374B4F9FA03ABAAJEM2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2022-06-06T00:12:00Z</dcterms:created>
  <dcterms:modified xsi:type="dcterms:W3CDTF">2022-06-06T00:12:00Z</dcterms:modified>
</cp:coreProperties>
</file>