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BBC" w:rsidRDefault="00F27BB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27BBC" w:rsidRDefault="00F27BBC">
      <w:pPr>
        <w:pStyle w:val="ConsPlusNormal"/>
        <w:jc w:val="both"/>
        <w:outlineLvl w:val="0"/>
      </w:pPr>
    </w:p>
    <w:p w:rsidR="00F27BBC" w:rsidRDefault="00F27BBC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F27BBC" w:rsidRDefault="00F27BBC">
      <w:pPr>
        <w:pStyle w:val="ConsPlusTitle"/>
        <w:jc w:val="center"/>
      </w:pPr>
      <w:r>
        <w:t>ПРИМОРСКОГО КРАЯ</w:t>
      </w:r>
    </w:p>
    <w:p w:rsidR="00F27BBC" w:rsidRDefault="00F27BBC">
      <w:pPr>
        <w:pStyle w:val="ConsPlusTitle"/>
        <w:jc w:val="both"/>
      </w:pPr>
    </w:p>
    <w:p w:rsidR="00F27BBC" w:rsidRDefault="00F27BBC">
      <w:pPr>
        <w:pStyle w:val="ConsPlusTitle"/>
        <w:jc w:val="center"/>
      </w:pPr>
      <w:r>
        <w:t>РЕШЕНИЕ</w:t>
      </w:r>
    </w:p>
    <w:p w:rsidR="00F27BBC" w:rsidRDefault="00F27BBC">
      <w:pPr>
        <w:pStyle w:val="ConsPlusTitle"/>
        <w:jc w:val="center"/>
      </w:pPr>
      <w:r>
        <w:t>от 4 августа 2005 г. N 330-Р</w:t>
      </w:r>
    </w:p>
    <w:p w:rsidR="00F27BBC" w:rsidRDefault="00F27BBC">
      <w:pPr>
        <w:pStyle w:val="ConsPlusTitle"/>
        <w:jc w:val="both"/>
      </w:pPr>
    </w:p>
    <w:p w:rsidR="00F27BBC" w:rsidRDefault="00F27BBC">
      <w:pPr>
        <w:pStyle w:val="ConsPlusTitle"/>
        <w:jc w:val="center"/>
      </w:pPr>
      <w:r>
        <w:t>ОБ УТВЕРЖДЕНИИ ПОЛОЖЕНИЯ О ДОБРОВОЛЬНЫХ ПОЖЕРТВОВАНИЯХ</w:t>
      </w:r>
    </w:p>
    <w:p w:rsidR="00F27BBC" w:rsidRDefault="00F27BBC">
      <w:pPr>
        <w:pStyle w:val="ConsPlusTitle"/>
        <w:jc w:val="center"/>
      </w:pPr>
      <w:r>
        <w:t xml:space="preserve">В БЮДЖЕТ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F27BBC" w:rsidRDefault="00F27BB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27B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BBC" w:rsidRDefault="00F27BBC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BBC" w:rsidRDefault="00F27BBC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7BBC" w:rsidRDefault="00F27B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7BBC" w:rsidRDefault="00F27B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F27BBC" w:rsidRDefault="00F27BBC">
            <w:pPr>
              <w:pStyle w:val="ConsPlusNormal"/>
              <w:jc w:val="center"/>
            </w:pPr>
            <w:r>
              <w:rPr>
                <w:color w:val="392C69"/>
              </w:rPr>
              <w:t>от 26.01.2006 N 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BBC" w:rsidRDefault="00F27BBC">
            <w:pPr>
              <w:spacing w:after="1" w:line="0" w:lineRule="atLeast"/>
            </w:pPr>
          </w:p>
        </w:tc>
      </w:tr>
    </w:tbl>
    <w:p w:rsidR="00F27BBC" w:rsidRDefault="00F27BBC">
      <w:pPr>
        <w:pStyle w:val="ConsPlusNormal"/>
        <w:jc w:val="both"/>
      </w:pPr>
    </w:p>
    <w:p w:rsidR="00F27BBC" w:rsidRDefault="00F27BBC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06.10.2003 N 131-ФЗ "Об общих принципах организации местного самоуправления в Российской Федерации", руководствуясь Бюджетным </w:t>
      </w:r>
      <w:hyperlink r:id="rId8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9" w:history="1">
        <w:r>
          <w:rPr>
            <w:color w:val="0000FF"/>
          </w:rPr>
          <w:t>ст. 27</w:t>
        </w:r>
      </w:hyperlink>
      <w:r>
        <w:t xml:space="preserve"> </w:t>
      </w:r>
      <w:proofErr w:type="gramStart"/>
      <w:r>
        <w:t>Устава</w:t>
      </w:r>
      <w:proofErr w:type="gramEnd"/>
      <w:r>
        <w:t xml:space="preserve"> ЗАТО г. Большой Камень, Дума ЗАТО г. Большой Камень решила: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Положение</w:t>
        </w:r>
      </w:hyperlink>
      <w:r>
        <w:t xml:space="preserve"> о добровольных пожертвованиях в бюджет городского </w:t>
      </w:r>
      <w:proofErr w:type="gramStart"/>
      <w:r>
        <w:t>округа</w:t>
      </w:r>
      <w:proofErr w:type="gramEnd"/>
      <w:r>
        <w:t xml:space="preserve"> ЗАТО Большой Камень (прилагается).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 xml:space="preserve">2. Контроль за исполнением настоящего решения возложить на постоянную комиссию </w:t>
      </w:r>
      <w:proofErr w:type="gramStart"/>
      <w:r>
        <w:t>Думы</w:t>
      </w:r>
      <w:proofErr w:type="gramEnd"/>
      <w:r>
        <w:t xml:space="preserve"> ЗАТО г. Большой Камень по бюджету, налогам, финансам, экономике, собственности и приватизации (Обушный А.А.).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>3. Настоящее решение опубликовать в средствах массовой информации.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>4. Решение вступает в силу с 1 января 2006 года.</w:t>
      </w:r>
    </w:p>
    <w:p w:rsidR="00F27BBC" w:rsidRDefault="00F27BBC">
      <w:pPr>
        <w:pStyle w:val="ConsPlusNormal"/>
        <w:jc w:val="both"/>
      </w:pPr>
    </w:p>
    <w:p w:rsidR="00F27BBC" w:rsidRDefault="00F27BBC">
      <w:pPr>
        <w:pStyle w:val="ConsPlusNormal"/>
        <w:jc w:val="right"/>
      </w:pPr>
      <w:r>
        <w:t>Глава муниципального образования</w:t>
      </w:r>
    </w:p>
    <w:p w:rsidR="00F27BBC" w:rsidRDefault="00F27BBC">
      <w:pPr>
        <w:pStyle w:val="ConsPlusNormal"/>
        <w:jc w:val="right"/>
      </w:pPr>
      <w:r>
        <w:t>С.Е.НИКИТИН</w:t>
      </w:r>
    </w:p>
    <w:p w:rsidR="00F27BBC" w:rsidRDefault="00F27BBC">
      <w:pPr>
        <w:pStyle w:val="ConsPlusNormal"/>
        <w:jc w:val="both"/>
      </w:pPr>
    </w:p>
    <w:p w:rsidR="00F27BBC" w:rsidRDefault="00F27BBC">
      <w:pPr>
        <w:pStyle w:val="ConsPlusNormal"/>
        <w:jc w:val="both"/>
      </w:pPr>
    </w:p>
    <w:p w:rsidR="00F27BBC" w:rsidRDefault="00F27BBC">
      <w:pPr>
        <w:pStyle w:val="ConsPlusNormal"/>
        <w:jc w:val="both"/>
      </w:pPr>
    </w:p>
    <w:p w:rsidR="00F27BBC" w:rsidRDefault="00F27BBC">
      <w:pPr>
        <w:pStyle w:val="ConsPlusNormal"/>
        <w:jc w:val="both"/>
      </w:pPr>
    </w:p>
    <w:p w:rsidR="00F27BBC" w:rsidRDefault="00F27BBC">
      <w:pPr>
        <w:pStyle w:val="ConsPlusNormal"/>
        <w:jc w:val="both"/>
      </w:pPr>
    </w:p>
    <w:p w:rsidR="00F27BBC" w:rsidRDefault="00F27BBC">
      <w:pPr>
        <w:pStyle w:val="ConsPlusNormal"/>
        <w:jc w:val="right"/>
        <w:outlineLvl w:val="0"/>
      </w:pPr>
      <w:r>
        <w:t>Приложение</w:t>
      </w:r>
    </w:p>
    <w:p w:rsidR="00F27BBC" w:rsidRDefault="00F27BBC">
      <w:pPr>
        <w:pStyle w:val="ConsPlusNormal"/>
        <w:jc w:val="right"/>
      </w:pPr>
      <w:r>
        <w:t>к решению</w:t>
      </w:r>
    </w:p>
    <w:p w:rsidR="00F27BBC" w:rsidRDefault="00F27BBC">
      <w:pPr>
        <w:pStyle w:val="ConsPlusNormal"/>
        <w:jc w:val="right"/>
      </w:pPr>
      <w:r>
        <w:t>Думы ЗАТО</w:t>
      </w:r>
    </w:p>
    <w:p w:rsidR="00F27BBC" w:rsidRDefault="00F27BBC">
      <w:pPr>
        <w:pStyle w:val="ConsPlusNormal"/>
        <w:jc w:val="right"/>
      </w:pPr>
      <w:r>
        <w:t>г. Большой Камень</w:t>
      </w:r>
    </w:p>
    <w:p w:rsidR="00F27BBC" w:rsidRDefault="00F27BBC">
      <w:pPr>
        <w:pStyle w:val="ConsPlusNormal"/>
        <w:jc w:val="right"/>
      </w:pPr>
      <w:r>
        <w:t>от 04.08.2005 N 330-Р</w:t>
      </w:r>
    </w:p>
    <w:p w:rsidR="00F27BBC" w:rsidRDefault="00F27BBC">
      <w:pPr>
        <w:pStyle w:val="ConsPlusNormal"/>
        <w:jc w:val="both"/>
      </w:pPr>
    </w:p>
    <w:p w:rsidR="00F27BBC" w:rsidRDefault="00F27BBC">
      <w:pPr>
        <w:pStyle w:val="ConsPlusTitle"/>
        <w:jc w:val="center"/>
      </w:pPr>
      <w:bookmarkStart w:id="0" w:name="P32"/>
      <w:bookmarkEnd w:id="0"/>
      <w:r>
        <w:t>ПОЛОЖЕНИЕ</w:t>
      </w:r>
    </w:p>
    <w:p w:rsidR="00F27BBC" w:rsidRDefault="00F27BBC">
      <w:pPr>
        <w:pStyle w:val="ConsPlusTitle"/>
        <w:jc w:val="center"/>
      </w:pPr>
      <w:r>
        <w:t>О ДОБРОВОЛЬНЫХ ПОЖЕРТВОВАНИЯХ В БЮДЖЕТ</w:t>
      </w:r>
    </w:p>
    <w:p w:rsidR="00F27BBC" w:rsidRDefault="00F27BBC">
      <w:pPr>
        <w:pStyle w:val="ConsPlusTitle"/>
        <w:jc w:val="center"/>
      </w:pPr>
      <w:r>
        <w:t xml:space="preserve">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F27BBC" w:rsidRDefault="00F27BB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27B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BBC" w:rsidRDefault="00F27BBC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BBC" w:rsidRDefault="00F27BBC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7BBC" w:rsidRDefault="00F27B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7BBC" w:rsidRDefault="00F27B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F27BBC" w:rsidRDefault="00F27BBC">
            <w:pPr>
              <w:pStyle w:val="ConsPlusNormal"/>
              <w:jc w:val="center"/>
            </w:pPr>
            <w:r>
              <w:rPr>
                <w:color w:val="392C69"/>
              </w:rPr>
              <w:t>от 26.01.2006 N 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BBC" w:rsidRDefault="00F27BBC">
            <w:pPr>
              <w:spacing w:after="1" w:line="0" w:lineRule="atLeast"/>
            </w:pPr>
          </w:p>
        </w:tc>
      </w:tr>
    </w:tbl>
    <w:p w:rsidR="00F27BBC" w:rsidRDefault="00F27BBC">
      <w:pPr>
        <w:pStyle w:val="ConsPlusNormal"/>
        <w:jc w:val="both"/>
      </w:pPr>
    </w:p>
    <w:p w:rsidR="00F27BBC" w:rsidRDefault="00F27BBC">
      <w:pPr>
        <w:pStyle w:val="ConsPlusTitle"/>
        <w:ind w:firstLine="540"/>
        <w:jc w:val="both"/>
        <w:outlineLvl w:val="1"/>
      </w:pPr>
      <w:r>
        <w:lastRenderedPageBreak/>
        <w:t>Статья 1. Общие положения</w:t>
      </w:r>
    </w:p>
    <w:p w:rsidR="00F27BBC" w:rsidRDefault="00F27BBC">
      <w:pPr>
        <w:pStyle w:val="ConsPlusNormal"/>
        <w:jc w:val="both"/>
      </w:pPr>
    </w:p>
    <w:p w:rsidR="00F27BBC" w:rsidRDefault="00F27BBC">
      <w:pPr>
        <w:pStyle w:val="ConsPlusNormal"/>
        <w:ind w:firstLine="540"/>
        <w:jc w:val="both"/>
      </w:pPr>
      <w:r>
        <w:t xml:space="preserve">1. Настоящее положение разработано в соответствии с Бюджетным </w:t>
      </w:r>
      <w:hyperlink r:id="rId11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3" w:history="1">
        <w:r>
          <w:rPr>
            <w:color w:val="0000FF"/>
          </w:rPr>
          <w:t>Уставом</w:t>
        </w:r>
      </w:hyperlink>
      <w:r>
        <w:t xml:space="preserve"> городского </w:t>
      </w:r>
      <w:proofErr w:type="gramStart"/>
      <w:r>
        <w:t>округа</w:t>
      </w:r>
      <w:proofErr w:type="gramEnd"/>
      <w:r>
        <w:t xml:space="preserve"> ЗАТО Большой Камень.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>2. В настоящем положении используются следующие понятия: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>пожертвование - дарение вещи или права в общеполезных целях (денежных средств) городскому округу;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>жертвователь - лицо, осуществляющее пожертвования;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>вопросы местного значения - вопросы непосредственного обеспечения жизнедеятельности населения городского округа, решение которых осуществляется населением и (или) органами местного самоуправления самостоятельно;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>бюджет городского округа - форма образования и расходования денежных средств, предназначенных для финансового обеспечения задач и функций местного самоуправления;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>доход бюджета городского округа - денежные средства, поступающие в безвозмездном и безвозвратном порядке в распоряжение органов местного самоуправления городского округа.</w:t>
      </w:r>
    </w:p>
    <w:p w:rsidR="00F27BBC" w:rsidRDefault="00F27BBC">
      <w:pPr>
        <w:pStyle w:val="ConsPlusNormal"/>
        <w:jc w:val="both"/>
      </w:pPr>
    </w:p>
    <w:p w:rsidR="00F27BBC" w:rsidRDefault="00F27BBC">
      <w:pPr>
        <w:pStyle w:val="ConsPlusTitle"/>
        <w:ind w:firstLine="540"/>
        <w:jc w:val="both"/>
        <w:outlineLvl w:val="1"/>
      </w:pPr>
      <w:r>
        <w:t>Статья 2. Назначение, порядок формирования и расходования добровольных пожертвований</w:t>
      </w:r>
    </w:p>
    <w:p w:rsidR="00F27BBC" w:rsidRDefault="00F27BBC">
      <w:pPr>
        <w:pStyle w:val="ConsPlusNormal"/>
        <w:jc w:val="both"/>
      </w:pPr>
    </w:p>
    <w:p w:rsidR="00F27BBC" w:rsidRDefault="00F27BBC">
      <w:pPr>
        <w:pStyle w:val="ConsPlusNormal"/>
        <w:ind w:firstLine="540"/>
        <w:jc w:val="both"/>
      </w:pPr>
      <w:r>
        <w:t xml:space="preserve">1. Добровольные пожертвования используются на реализацию вопросов местного значения, установленных </w:t>
      </w:r>
      <w:hyperlink r:id="rId14" w:history="1">
        <w:r>
          <w:rPr>
            <w:color w:val="0000FF"/>
          </w:rPr>
          <w:t>статьей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 и являются доходом бюджета городского округа.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 xml:space="preserve">Добровольные пожертвования могут использоваться в соответствии с </w:t>
      </w:r>
      <w:hyperlink r:id="rId15" w:history="1">
        <w:r>
          <w:rPr>
            <w:color w:val="0000FF"/>
          </w:rPr>
          <w:t>частью 5 статьи 20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 на установление дополнительных мер социальной поддержки и социальной помощи для отдельных категорий граждан.</w:t>
      </w:r>
    </w:p>
    <w:p w:rsidR="00F27BBC" w:rsidRDefault="00F27BBC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16" w:history="1">
        <w:r>
          <w:rPr>
            <w:color w:val="0000FF"/>
          </w:rPr>
          <w:t>Решением</w:t>
        </w:r>
      </w:hyperlink>
      <w:r>
        <w:t xml:space="preserve"> Думы городского округа ЗАТО Большой Камень от 26.01.2006 N 2)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>2. Добровольные пожертвования в бюджет городского округа осуществляются по собственной инициативе жертвователей (юридических лиц и граждан) и направляются на финансирование мероприятий, имеющих социально значимую направленность.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>3. Жертвователь (юридическое лицо или гражданин) осуществляет добровольные пожертвования, заключая договор с уполномоченным лицом, имеющим право принимать добровольные пожертвования в бюджет городского округа.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>4. Если договором с жертвователем не предусмотрены условия и (или) цели использования добровольных пожертвований, то использование добровольных пожертвований осуществляется по решению Думы городского округа.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>5. Добровольные пожертвования зачисляются в бюджет городского округа путем перечисления денежных средств.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>6. Размер добровольных пожертвований, зачисляемых в бюджет городского округа, не ограничен.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lastRenderedPageBreak/>
        <w:t>7. Уполномоченные лица, принимающие добровольные пожертвования в бюджет городского округа осуществляют следующие функции: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>1) заключают договор с жертвователем об условиях и (или) целях использования добровольных пожертвований;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>2) ведут обособленный учет операций по использованию добровольных пожертвований.</w:t>
      </w:r>
    </w:p>
    <w:p w:rsidR="00F27BBC" w:rsidRDefault="00F27BBC">
      <w:pPr>
        <w:pStyle w:val="ConsPlusNormal"/>
        <w:spacing w:before="220"/>
        <w:ind w:firstLine="540"/>
        <w:jc w:val="both"/>
      </w:pPr>
      <w:r>
        <w:t xml:space="preserve">8. Перечень уполномоченных лиц, принимающих добровольные пожертвования в бюджет городского округа утверждается </w:t>
      </w:r>
      <w:proofErr w:type="gramStart"/>
      <w:r>
        <w:t>Думой</w:t>
      </w:r>
      <w:proofErr w:type="gramEnd"/>
      <w:r>
        <w:t xml:space="preserve"> ЗАТО г. Большой Камень в виде приложения к решению о бюджете городского округа на очередной финансовый год.</w:t>
      </w:r>
    </w:p>
    <w:p w:rsidR="00F27BBC" w:rsidRDefault="00F27BBC">
      <w:pPr>
        <w:pStyle w:val="ConsPlusNormal"/>
        <w:jc w:val="both"/>
      </w:pPr>
    </w:p>
    <w:p w:rsidR="00F27BBC" w:rsidRDefault="00F27BBC">
      <w:pPr>
        <w:pStyle w:val="ConsPlusNormal"/>
        <w:jc w:val="both"/>
      </w:pPr>
    </w:p>
    <w:p w:rsidR="00F27BBC" w:rsidRDefault="00F27B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1" w:name="_GoBack"/>
      <w:bookmarkEnd w:id="1"/>
    </w:p>
    <w:sectPr w:rsidR="00025E63" w:rsidSect="00DD7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BC"/>
    <w:rsid w:val="00025E63"/>
    <w:rsid w:val="00F2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B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7B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7B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B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7B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7B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DE4BE2E40AF768070E144BB6B43C59BC963417E5701F842F6E186EE84FC4AD2A380A3CD36B5AB1660E12C4BEvEA2H" TargetMode="External"/><Relationship Id="rId13" Type="http://schemas.openxmlformats.org/officeDocument/2006/relationships/hyperlink" Target="consultantplus://offline/ref=9CDE4BE2E40AF768070E0A46A0D86256B89C6D12E37E12DB773D1E39B71FC2F878785465822911BC60160EC4BAFE534C71v8A0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DE4BE2E40AF768070E144BB6B43C59BC973617E17A1F842F6E186EE84FC4AD2A380A3CD36B5AB1660E12C4BEvEA2H" TargetMode="External"/><Relationship Id="rId12" Type="http://schemas.openxmlformats.org/officeDocument/2006/relationships/hyperlink" Target="consultantplus://offline/ref=9CDE4BE2E40AF768070E144BB6B43C59BC973617E17A1F842F6E186EE84FC4AD2A380A3CD36B5AB1660E12C4BEvEA2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CDE4BE2E40AF768070E0A46A0D86256B89C6D12E37D1DD076321E39B71FC2F878785465902949B0601010C4BAEB051D37D7B246FCBBC73EAFD833E3v5A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CDE4BE2E40AF768070E0A46A0D86256B89C6D12E37D1DD076321E39B71FC2F878785465902949B0601010C4B9EB051D37D7B246FCBBC73EAFD833E3v5A4H" TargetMode="External"/><Relationship Id="rId11" Type="http://schemas.openxmlformats.org/officeDocument/2006/relationships/hyperlink" Target="consultantplus://offline/ref=9CDE4BE2E40AF768070E144BB6B43C59BC963417E5701F842F6E186EE84FC4AD2A380A3CD36B5AB1660E12C4BEvEA2H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9CDE4BE2E40AF768070E144BB6B43C59BD90371AE173428E2737146CEF409BBA3F715E31D26D41B36B444180E9ED514A6D82B958F8A5C5v3AAH" TargetMode="External"/><Relationship Id="rId10" Type="http://schemas.openxmlformats.org/officeDocument/2006/relationships/hyperlink" Target="consultantplus://offline/ref=9CDE4BE2E40AF768070E0A46A0D86256B89C6D12E37D1DD076321E39B71FC2F878785465902949B0601010C4B9EB051D37D7B246FCBBC73EAFD833E3v5A4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CDE4BE2E40AF768070E0A46A0D86256B89C6D12E37E12DB773D1E39B71FC2F878785465902949B0601210C6BDEB051D37D7B246FCBBC73EAFD833E3v5A4H" TargetMode="External"/><Relationship Id="rId14" Type="http://schemas.openxmlformats.org/officeDocument/2006/relationships/hyperlink" Target="consultantplus://offline/ref=9CDE4BE2E40AF768070E144BB6B43C59BC973617E17A1F842F6E186EE84FC4AD38385230D36C47B4661B4495F8B55C4C759CBF40E4A7C73AvBA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2022-06-06T07:00:00Z</dcterms:created>
  <dcterms:modified xsi:type="dcterms:W3CDTF">2022-06-06T07:01:00Z</dcterms:modified>
</cp:coreProperties>
</file>