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54" w:rsidRDefault="00F17686">
      <w:r>
        <w:t xml:space="preserve">В соответствии с частью 1 статьи 46 Конституции Российской Федерации каждому гарантируется судебная защита его прав и свобод, решения и действия (бездействие) органов местного самоуправления и должностных лиц могут быть обжалованы в суд. </w:t>
      </w:r>
      <w:r>
        <w:br/>
        <w:t xml:space="preserve">Возможность беспрепятственно обращаться в суд за защитой своих прав, нарушенных нормативными актами, неправомерными действиями (бездействиями) органов местного самоуправления и должностных лиц является одним из основных принципов правового государства. </w:t>
      </w:r>
      <w:r>
        <w:br/>
        <w:t xml:space="preserve">      В соответствии со статьями 12,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r>
        <w:br/>
        <w:t xml:space="preserve">Порядок обжалования в суде общей юрисдикции: </w:t>
      </w:r>
      <w:r>
        <w:br/>
        <w:t xml:space="preserve">     В соответствии с требованиями главы 21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w:t>
      </w:r>
      <w:r>
        <w:br/>
        <w:t xml:space="preserve">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w:t>
      </w:r>
      <w:r>
        <w:br/>
        <w:t xml:space="preserve">С административным исковым заявлением о признании нормативного правового акта, в том числе принятого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w:t>
      </w:r>
      <w:r>
        <w:b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 </w:t>
      </w:r>
      <w:r>
        <w:br/>
        <w:t xml:space="preserve">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w:t>
      </w:r>
      <w:r>
        <w:br/>
        <w:t xml:space="preserve">      Статьёй 22 Кодекса административного судопроизводства Российской Федерации предусмотрено, что административное исковое заявление к органу местного самоуправления </w:t>
      </w:r>
      <w:r>
        <w:lastRenderedPageBreak/>
        <w:t xml:space="preserve">подается в суд по месту его нахождения, к должностному лицу, муниципальному служащему - по месту нахождения органа, в котором указанные лица исполняют свои обязанности. </w:t>
      </w:r>
      <w:r>
        <w:br/>
        <w:t xml:space="preserve">Административное исковое заявление об оспаривании нормативного правового акта и о признании нормативного правового акта недействующим должно соответствовать требованиям, предусмотренным статьей 209 Кодекса административного судопроизводства Российской Федерации. </w:t>
      </w:r>
      <w:r>
        <w:br/>
        <w:t xml:space="preserve">Подача административного искового заявления об оспаривании нормативного правового акта и о признании нормативного правового акта недействующим в суд не приостанавливает действие оспариваемого нормативного правового акта, однако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w:t>
      </w:r>
      <w:r>
        <w:br/>
        <w:t xml:space="preserve">      По результатам рассмотрения административного дела об оспаривании нормативного правового акта судом принимается одно из следующих решений: </w:t>
      </w:r>
      <w:r>
        <w:br/>
        <w:t xml:space="preserve">    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 </w:t>
      </w:r>
      <w:r>
        <w:br/>
        <w:t xml:space="preserve">    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 </w:t>
      </w:r>
      <w:r>
        <w:br/>
        <w:t xml:space="preserve">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 </w:t>
      </w:r>
      <w:r>
        <w:br/>
        <w:t xml:space="preserve">     В случае признания </w:t>
      </w:r>
      <w:proofErr w:type="gramStart"/>
      <w:r>
        <w:t>судом нормативного правового акта</w:t>
      </w:r>
      <w:proofErr w:type="gramEnd"/>
      <w: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 </w:t>
      </w:r>
      <w:r>
        <w:br/>
        <w:t xml:space="preserve">     В соответствии со статьей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местного самоуправления, должностного лица, муниципального служащего, в вышестоящие в порядке подчиненности орган, у вышестоящего в порядке подчиненности лица либо использовать иные внесудебные процедуры урегулирования споров. </w:t>
      </w:r>
      <w:r>
        <w:br/>
        <w:t xml:space="preserve">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w:t>
      </w:r>
      <w:r>
        <w:br/>
        <w:t xml:space="preserve">     В случаях, предусмотренных Кодексом административного судопроизводства Российской Федерации,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w:t>
      </w:r>
      <w:r>
        <w:lastRenderedPageBreak/>
        <w:t xml:space="preserve">признании незаконными решений, действий (бездействия) органа местного самоуправления, должностного лица, муниципального служащего,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 </w:t>
      </w:r>
      <w:r>
        <w:br/>
        <w:t xml:space="preserve">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w:t>
      </w:r>
      <w:r>
        <w:br/>
        <w:t xml:space="preserve">     Административное исковое заявление об оспаривании решений, действий (бездействия) органа местного самоуправления должностного лица, муниципального служащего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 </w:t>
      </w:r>
      <w:r>
        <w:br/>
        <w:t xml:space="preserve">Требования к административному исковому заявлению о признании незаконными решений, действий (бездействия) органа местного самоуправления должностного лица, муниципального служащего определены статьей 220 Кодекса административного судопроизводства Российской Федерации. </w:t>
      </w:r>
      <w:r>
        <w:br/>
        <w:t xml:space="preserve">     По данным административным делам суд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 </w:t>
      </w:r>
      <w:r>
        <w:br/>
        <w:t xml:space="preserve">     По результатам рассмотрения административного дела об оспаривании решения, действия (бездействия) судом принимается одно из следующих решений: </w:t>
      </w:r>
      <w:r>
        <w:br/>
        <w:t xml:space="preserve">     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 </w:t>
      </w:r>
      <w:r>
        <w:br/>
        <w:t xml:space="preserve">     2) об отказе в удовлетворении заявленных требований о признании оспариваемых решения, действия (бездействия) незаконными. </w:t>
      </w:r>
      <w:r>
        <w:br/>
        <w:t xml:space="preserve">Порядок обжалования в арбитражном суде: </w:t>
      </w:r>
      <w:r>
        <w:br/>
        <w:t xml:space="preserve">В соответствии с главой 24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br/>
        <w:t xml:space="preserve">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w:t>
      </w:r>
      <w:r>
        <w:lastRenderedPageBreak/>
        <w:t xml:space="preserve">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b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требования к заявлению установлены статьей 199 Арбитражного процессуального кодекса Российской Федерации. </w:t>
      </w:r>
      <w:r>
        <w:br/>
        <w:t xml:space="preserve">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w:t>
      </w:r>
      <w:r>
        <w:br/>
        <w:t xml:space="preserve">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w:t>
      </w:r>
      <w:r>
        <w:br/>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 </w:t>
      </w:r>
      <w:r>
        <w:br/>
        <w:t>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bookmarkStart w:id="0" w:name="_GoBack"/>
      <w:bookmarkEnd w:id="0"/>
    </w:p>
    <w:sectPr w:rsidR="0040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86"/>
    <w:rsid w:val="006222F6"/>
    <w:rsid w:val="00750234"/>
    <w:rsid w:val="00F1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FF134-FBF2-41B5-B0B8-EDC04F89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2022-04-02T23:49:00Z</dcterms:created>
  <dcterms:modified xsi:type="dcterms:W3CDTF">2022-04-02T23:50:00Z</dcterms:modified>
</cp:coreProperties>
</file>